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833A53">
            <w:pPr>
              <w:rPr>
                <w:sz w:val="24"/>
              </w:rPr>
            </w:pPr>
            <w:r>
              <w:rPr>
                <w:sz w:val="24"/>
              </w:rPr>
              <w:t>Fall 2013</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605B38" w:rsidP="000F26B7">
            <w:pPr>
              <w:pStyle w:val="EnvelopeReturn"/>
              <w:rPr>
                <w:lang w:val="en-CA"/>
              </w:rPr>
            </w:pPr>
            <w:proofErr w:type="spellStart"/>
            <w:r>
              <w:rPr>
                <w:lang w:val="en-CA"/>
              </w:rPr>
              <w:t>BScN</w:t>
            </w:r>
            <w:proofErr w:type="spellEnd"/>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923A87">
            <w:pPr>
              <w:rPr>
                <w:sz w:val="24"/>
              </w:rPr>
            </w:pPr>
            <w:r>
              <w:rPr>
                <w:sz w:val="24"/>
              </w:rPr>
              <w:t>Sept</w:t>
            </w:r>
            <w:r w:rsidR="00200A3E">
              <w:rPr>
                <w:sz w:val="24"/>
              </w:rPr>
              <w:t xml:space="preserve"> /</w:t>
            </w:r>
            <w:r w:rsidR="00C876EB">
              <w:rPr>
                <w:sz w:val="24"/>
              </w:rPr>
              <w:t>1</w:t>
            </w:r>
            <w:r w:rsidR="000F26B7">
              <w:rPr>
                <w:sz w:val="24"/>
              </w:rPr>
              <w:t>3</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C876EB" w:rsidP="00923A87">
            <w:pPr>
              <w:rPr>
                <w:sz w:val="24"/>
              </w:rPr>
            </w:pPr>
            <w:r>
              <w:rPr>
                <w:sz w:val="24"/>
              </w:rPr>
              <w:t>Jan/</w:t>
            </w:r>
            <w:r w:rsidR="00923A87">
              <w:rPr>
                <w:sz w:val="24"/>
              </w:rPr>
              <w:t>1</w:t>
            </w:r>
            <w:r w:rsidR="000F26B7">
              <w:rPr>
                <w:sz w:val="24"/>
              </w:rPr>
              <w:t>3</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4802CA">
            <w:pPr>
              <w:jc w:val="center"/>
              <w:rPr>
                <w:sz w:val="24"/>
              </w:rPr>
            </w:pPr>
            <w:r>
              <w:rPr>
                <w:sz w:val="24"/>
              </w:rPr>
              <w:t>“Marilyn King”</w:t>
            </w:r>
          </w:p>
          <w:p w:rsidR="000018DA" w:rsidRDefault="000018DA">
            <w:pPr>
              <w:jc w:val="center"/>
              <w:rPr>
                <w:sz w:val="24"/>
              </w:rPr>
            </w:pPr>
          </w:p>
        </w:tc>
        <w:tc>
          <w:tcPr>
            <w:tcW w:w="1890" w:type="dxa"/>
          </w:tcPr>
          <w:p w:rsidR="000018DA" w:rsidRDefault="004802CA">
            <w:pPr>
              <w:rPr>
                <w:sz w:val="24"/>
              </w:rPr>
            </w:pPr>
            <w:r>
              <w:rPr>
                <w:sz w:val="24"/>
              </w:rPr>
              <w:t>Sept. 2013</w:t>
            </w:r>
            <w:bookmarkStart w:id="0" w:name="_GoBack"/>
            <w:bookmarkEnd w:id="0"/>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923A87">
              <w:rPr>
                <w:rFonts w:ascii="Arial" w:hAnsi="Arial"/>
              </w:rPr>
              <w:t>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0018DA">
      <w:r>
        <w:t>3.</w:t>
      </w:r>
      <w:r>
        <w:tab/>
        <w:t>apply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t>assess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describe the </w:t>
      </w:r>
      <w:proofErr w:type="spellStart"/>
      <w:r>
        <w:t>behaviour</w:t>
      </w:r>
      <w:proofErr w:type="spellEnd"/>
      <w:r>
        <w:t xml:space="preserve"> change process</w:t>
      </w:r>
    </w:p>
    <w:p w:rsidR="000018DA" w:rsidRDefault="000018DA">
      <w:r>
        <w:tab/>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0018DA" w:rsidRDefault="000018DA">
      <w:r>
        <w:t>5.</w:t>
      </w:r>
      <w:r>
        <w:tab/>
        <w:t>compare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t>food preparation, handling &amp; safety.  Food additives, contaminants and supplements.</w:t>
      </w:r>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4F7E2D" w:rsidRPr="004F7E2D" w:rsidRDefault="00BE0749"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Pr>
          <w:rFonts w:cs="Arial"/>
          <w:u w:color="000000"/>
        </w:rPr>
        <w:tab/>
      </w:r>
      <w:r w:rsidR="004F7E2D" w:rsidRPr="004F7E2D">
        <w:rPr>
          <w:rFonts w:cs="Arial"/>
          <w:u w:color="000000"/>
        </w:rPr>
        <w:t xml:space="preserve">Thompson, </w:t>
      </w:r>
      <w:proofErr w:type="spellStart"/>
      <w:r w:rsidR="004F7E2D" w:rsidRPr="004F7E2D">
        <w:rPr>
          <w:rFonts w:cs="Arial"/>
          <w:u w:color="000000"/>
        </w:rPr>
        <w:t>Manore</w:t>
      </w:r>
      <w:proofErr w:type="spellEnd"/>
      <w:r w:rsidR="004F7E2D" w:rsidRPr="004F7E2D">
        <w:rPr>
          <w:rFonts w:cs="Arial"/>
          <w:u w:color="000000"/>
        </w:rPr>
        <w:t xml:space="preserve"> and </w:t>
      </w:r>
      <w:proofErr w:type="spellStart"/>
      <w:r w:rsidR="004F7E2D" w:rsidRPr="004F7E2D">
        <w:rPr>
          <w:rFonts w:cs="Arial"/>
          <w:u w:color="000000"/>
        </w:rPr>
        <w:t>Sheeshka</w:t>
      </w:r>
      <w:proofErr w:type="spellEnd"/>
      <w:proofErr w:type="gramStart"/>
      <w:r w:rsidR="004F7E2D" w:rsidRPr="004F7E2D">
        <w:rPr>
          <w:rFonts w:cs="Arial"/>
          <w:u w:color="000000"/>
        </w:rPr>
        <w:t xml:space="preserve">,  </w:t>
      </w:r>
      <w:r w:rsidR="009B2171" w:rsidRPr="009B2171">
        <w:rPr>
          <w:rFonts w:cs="Arial"/>
          <w:u w:val="single"/>
        </w:rPr>
        <w:t>N</w:t>
      </w:r>
      <w:r w:rsidR="000F26B7" w:rsidRPr="009B2171">
        <w:rPr>
          <w:rFonts w:cs="Arial"/>
          <w:u w:val="single"/>
        </w:rPr>
        <w:t>utrition</w:t>
      </w:r>
      <w:proofErr w:type="gramEnd"/>
      <w:r w:rsidR="000F26B7">
        <w:rPr>
          <w:rFonts w:cs="Arial"/>
          <w:u w:val="single" w:color="000000"/>
        </w:rPr>
        <w:t xml:space="preserve"> </w:t>
      </w:r>
      <w:r w:rsidR="009B2171">
        <w:rPr>
          <w:rFonts w:cs="Arial"/>
          <w:u w:val="single" w:color="000000"/>
        </w:rPr>
        <w:t>: a functional approach 3</w:t>
      </w:r>
      <w:r w:rsidR="009B2171" w:rsidRPr="009B2171">
        <w:rPr>
          <w:rFonts w:cs="Arial"/>
          <w:u w:val="single" w:color="000000"/>
          <w:vertAlign w:val="superscript"/>
        </w:rPr>
        <w:t>rd</w:t>
      </w:r>
      <w:r w:rsidR="009B2171">
        <w:rPr>
          <w:rFonts w:cs="Arial"/>
          <w:u w:val="single" w:color="000000"/>
        </w:rPr>
        <w:t xml:space="preserve"> </w:t>
      </w:r>
      <w:proofErr w:type="spellStart"/>
      <w:r w:rsidR="000F26B7">
        <w:rPr>
          <w:rFonts w:cs="Arial"/>
          <w:u w:val="single" w:color="000000"/>
        </w:rPr>
        <w:t>Cdn</w:t>
      </w:r>
      <w:proofErr w:type="spellEnd"/>
      <w:r w:rsidR="000F26B7">
        <w:rPr>
          <w:rFonts w:cs="Arial"/>
          <w:u w:val="single" w:color="000000"/>
        </w:rPr>
        <w:t xml:space="preserve"> ed</w:t>
      </w:r>
      <w:r w:rsidR="004F7E2D" w:rsidRPr="004F7E2D">
        <w:rPr>
          <w:rFonts w:cs="Arial"/>
          <w:u w:val="single" w:color="000000"/>
        </w:rPr>
        <w:t>.</w:t>
      </w:r>
    </w:p>
    <w:p w:rsidR="00BE0749" w:rsidRDefault="00BE0749" w:rsidP="00BE0749">
      <w:pPr>
        <w:rPr>
          <w:bCs/>
        </w:rPr>
      </w:pPr>
    </w:p>
    <w:p w:rsidR="00BE0749" w:rsidRDefault="00BE0749" w:rsidP="00BE0749">
      <w:pPr>
        <w:rPr>
          <w:bCs/>
        </w:rPr>
      </w:pPr>
      <w:r>
        <w:rPr>
          <w:bCs/>
        </w:rPr>
        <w:tab/>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055851" w:rsidP="004F7E2D">
      <w:pPr>
        <w:ind w:left="720"/>
        <w:jc w:val="both"/>
        <w:rPr>
          <w:rFonts w:cs="Arial"/>
          <w:u w:color="000000"/>
        </w:rPr>
      </w:pPr>
      <w:r>
        <w:rPr>
          <w:rFonts w:cs="Arial"/>
          <w:u w:color="000000"/>
        </w:rPr>
        <w:t>Lit Review</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20</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w:t>
      </w:r>
      <w:r w:rsidR="00055851">
        <w:rPr>
          <w:rFonts w:cs="Arial"/>
          <w:u w:color="000000"/>
        </w:rPr>
        <w:t>5</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55851">
        <w:rPr>
          <w:rFonts w:cs="Arial"/>
          <w:u w:val="single"/>
        </w:rPr>
        <w:t>30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Pr="00A002CC" w:rsidRDefault="00DB0FC1"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 xml:space="preserve">The provisions contained in the addendum located on the portal form part of this course outline. </w:t>
            </w:r>
            <w:hyperlink r:id="rId11"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4802CA">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79F6"/>
    <w:rsid w:val="0002035D"/>
    <w:rsid w:val="000258C9"/>
    <w:rsid w:val="00055851"/>
    <w:rsid w:val="00062A76"/>
    <w:rsid w:val="000B5222"/>
    <w:rsid w:val="000D2BCE"/>
    <w:rsid w:val="000D4EA4"/>
    <w:rsid w:val="000D4EF1"/>
    <w:rsid w:val="000F26B7"/>
    <w:rsid w:val="001F1AE8"/>
    <w:rsid w:val="00200A3E"/>
    <w:rsid w:val="00246C77"/>
    <w:rsid w:val="0025264C"/>
    <w:rsid w:val="00284A94"/>
    <w:rsid w:val="002B1F3D"/>
    <w:rsid w:val="002C35C6"/>
    <w:rsid w:val="003115B1"/>
    <w:rsid w:val="00325174"/>
    <w:rsid w:val="00334602"/>
    <w:rsid w:val="00373D57"/>
    <w:rsid w:val="00392A9C"/>
    <w:rsid w:val="004802CA"/>
    <w:rsid w:val="0049510A"/>
    <w:rsid w:val="004E2852"/>
    <w:rsid w:val="004F7E2D"/>
    <w:rsid w:val="00551DEA"/>
    <w:rsid w:val="005616CA"/>
    <w:rsid w:val="00582AC1"/>
    <w:rsid w:val="005A738E"/>
    <w:rsid w:val="005B67D4"/>
    <w:rsid w:val="005C7A61"/>
    <w:rsid w:val="00605B38"/>
    <w:rsid w:val="007D4B71"/>
    <w:rsid w:val="00833A53"/>
    <w:rsid w:val="0084744C"/>
    <w:rsid w:val="00864C4F"/>
    <w:rsid w:val="00892126"/>
    <w:rsid w:val="00923A87"/>
    <w:rsid w:val="00953BE6"/>
    <w:rsid w:val="0097383C"/>
    <w:rsid w:val="009A497F"/>
    <w:rsid w:val="009B2171"/>
    <w:rsid w:val="00A36A37"/>
    <w:rsid w:val="00AD0788"/>
    <w:rsid w:val="00B02CD0"/>
    <w:rsid w:val="00B10376"/>
    <w:rsid w:val="00BE0749"/>
    <w:rsid w:val="00C26098"/>
    <w:rsid w:val="00C876EB"/>
    <w:rsid w:val="00D148B7"/>
    <w:rsid w:val="00D348D4"/>
    <w:rsid w:val="00D64231"/>
    <w:rsid w:val="00D80B47"/>
    <w:rsid w:val="00DB0FC1"/>
    <w:rsid w:val="00DB385E"/>
    <w:rsid w:val="00DB6C0C"/>
    <w:rsid w:val="00DC1759"/>
    <w:rsid w:val="00E141CB"/>
    <w:rsid w:val="00F3411F"/>
    <w:rsid w:val="00F410D6"/>
    <w:rsid w:val="00F60A0A"/>
    <w:rsid w:val="00F74E0E"/>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DB72C-A798-4C13-97BC-AD10A6ECBCFF}"/>
</file>

<file path=customXml/itemProps2.xml><?xml version="1.0" encoding="utf-8"?>
<ds:datastoreItem xmlns:ds="http://schemas.openxmlformats.org/officeDocument/2006/customXml" ds:itemID="{C3E915A4-DC09-4E57-A5A7-6EDC589CF96C}"/>
</file>

<file path=customXml/itemProps3.xml><?xml version="1.0" encoding="utf-8"?>
<ds:datastoreItem xmlns:ds="http://schemas.openxmlformats.org/officeDocument/2006/customXml" ds:itemID="{62328F58-4948-441A-A3C7-E6F533FDAEEC}"/>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7124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Gina Guidocci</cp:lastModifiedBy>
  <cp:revision>2</cp:revision>
  <cp:lastPrinted>2013-09-04T20:24:00Z</cp:lastPrinted>
  <dcterms:created xsi:type="dcterms:W3CDTF">2013-09-04T20:25:00Z</dcterms:created>
  <dcterms:modified xsi:type="dcterms:W3CDTF">2013-09-04T20:25:00Z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4992400</vt:r8>
  </property>
</Properties>
</file>